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4A" w:rsidRDefault="00BF334A" w:rsidP="00BF334A">
      <w:pPr>
        <w:rPr>
          <w:b/>
          <w:noProof/>
          <w:sz w:val="28"/>
          <w:lang w:eastAsia="nl-NL"/>
        </w:rPr>
      </w:pPr>
      <w:bookmarkStart w:id="0" w:name="_GoBack"/>
      <w:bookmarkEnd w:id="0"/>
      <w:r>
        <w:rPr>
          <w:b/>
          <w:noProof/>
          <w:sz w:val="28"/>
          <w:lang w:eastAsia="nl-NL"/>
        </w:rPr>
        <w:drawing>
          <wp:inline distT="0" distB="0" distL="0" distR="0">
            <wp:extent cx="942831" cy="4476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831" cy="447675"/>
                    </a:xfrm>
                    <a:prstGeom prst="rect">
                      <a:avLst/>
                    </a:prstGeom>
                  </pic:spPr>
                </pic:pic>
              </a:graphicData>
            </a:graphic>
          </wp:inline>
        </w:drawing>
      </w:r>
      <w:r>
        <w:rPr>
          <w:b/>
          <w:noProof/>
          <w:sz w:val="28"/>
          <w:lang w:eastAsia="nl-NL"/>
        </w:rPr>
        <w:t xml:space="preserve">  </w:t>
      </w:r>
      <w:r>
        <w:rPr>
          <w:b/>
          <w:noProof/>
          <w:sz w:val="28"/>
          <w:lang w:eastAsia="nl-NL"/>
        </w:rPr>
        <w:drawing>
          <wp:inline distT="0" distB="0" distL="0" distR="0">
            <wp:extent cx="788895" cy="419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b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7498" cy="423670"/>
                    </a:xfrm>
                    <a:prstGeom prst="rect">
                      <a:avLst/>
                    </a:prstGeom>
                  </pic:spPr>
                </pic:pic>
              </a:graphicData>
            </a:graphic>
          </wp:inline>
        </w:drawing>
      </w:r>
      <w:r>
        <w:rPr>
          <w:b/>
          <w:noProof/>
          <w:sz w:val="28"/>
          <w:lang w:eastAsia="nl-NL"/>
        </w:rPr>
        <w:t xml:space="preserve">  </w:t>
      </w:r>
      <w:r>
        <w:rPr>
          <w:b/>
          <w:noProof/>
          <w:sz w:val="28"/>
          <w:lang w:eastAsia="nl-NL"/>
        </w:rPr>
        <w:drawing>
          <wp:inline distT="0" distB="0" distL="0" distR="0">
            <wp:extent cx="1009650" cy="50350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bliotheek Deven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2295" cy="504825"/>
                    </a:xfrm>
                    <a:prstGeom prst="rect">
                      <a:avLst/>
                    </a:prstGeom>
                  </pic:spPr>
                </pic:pic>
              </a:graphicData>
            </a:graphic>
          </wp:inline>
        </w:drawing>
      </w:r>
      <w:r>
        <w:rPr>
          <w:b/>
          <w:noProof/>
          <w:sz w:val="28"/>
          <w:lang w:eastAsia="nl-NL"/>
        </w:rPr>
        <w:drawing>
          <wp:inline distT="0" distB="0" distL="0" distR="0">
            <wp:extent cx="885825" cy="39190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ibliothee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916" cy="391942"/>
                    </a:xfrm>
                    <a:prstGeom prst="rect">
                      <a:avLst/>
                    </a:prstGeom>
                  </pic:spPr>
                </pic:pic>
              </a:graphicData>
            </a:graphic>
          </wp:inline>
        </w:drawing>
      </w:r>
      <w:r>
        <w:rPr>
          <w:b/>
          <w:noProof/>
          <w:sz w:val="28"/>
          <w:lang w:eastAsia="nl-NL"/>
        </w:rPr>
        <w:drawing>
          <wp:inline distT="0" distB="0" distL="0" distR="0">
            <wp:extent cx="1121635" cy="4000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dic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4779" cy="401171"/>
                    </a:xfrm>
                    <a:prstGeom prst="rect">
                      <a:avLst/>
                    </a:prstGeom>
                  </pic:spPr>
                </pic:pic>
              </a:graphicData>
            </a:graphic>
          </wp:inline>
        </w:drawing>
      </w:r>
      <w:r>
        <w:rPr>
          <w:b/>
          <w:noProof/>
          <w:sz w:val="28"/>
          <w:lang w:eastAsia="nl-NL"/>
        </w:rPr>
        <w:drawing>
          <wp:inline distT="0" distB="0" distL="0" distR="0">
            <wp:extent cx="781050" cy="40957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gepast_lezen_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346" cy="410779"/>
                    </a:xfrm>
                    <a:prstGeom prst="rect">
                      <a:avLst/>
                    </a:prstGeom>
                  </pic:spPr>
                </pic:pic>
              </a:graphicData>
            </a:graphic>
          </wp:inline>
        </w:drawing>
      </w:r>
    </w:p>
    <w:p w:rsidR="00BF334A" w:rsidRDefault="00BF334A" w:rsidP="00BF334A">
      <w:pPr>
        <w:rPr>
          <w:b/>
          <w:noProof/>
          <w:sz w:val="28"/>
          <w:lang w:eastAsia="nl-NL"/>
        </w:rPr>
      </w:pPr>
    </w:p>
    <w:p w:rsidR="00BF334A" w:rsidRPr="00BC45D5" w:rsidRDefault="00BF334A" w:rsidP="00BF334A">
      <w:pPr>
        <w:rPr>
          <w:b/>
          <w:sz w:val="28"/>
        </w:rPr>
      </w:pPr>
      <w:r>
        <w:rPr>
          <w:b/>
          <w:noProof/>
          <w:sz w:val="28"/>
          <w:lang w:eastAsia="nl-NL"/>
        </w:rPr>
        <w:t>P</w:t>
      </w:r>
      <w:r w:rsidRPr="00BC45D5">
        <w:rPr>
          <w:b/>
          <w:sz w:val="28"/>
        </w:rPr>
        <w:t>ERSBERICHT</w:t>
      </w:r>
    </w:p>
    <w:p w:rsidR="00BF334A" w:rsidRDefault="00BF334A" w:rsidP="00BF334A"/>
    <w:p w:rsidR="00BF334A" w:rsidRDefault="00BF334A" w:rsidP="00BF334A">
      <w:r>
        <w:t>Den Haag, 3 juli 2012</w:t>
      </w:r>
    </w:p>
    <w:p w:rsidR="00BF334A" w:rsidRDefault="00BF334A" w:rsidP="00BF334A"/>
    <w:p w:rsidR="00BF334A" w:rsidRPr="00781AF8" w:rsidRDefault="00BF334A" w:rsidP="00BF334A">
      <w:pPr>
        <w:rPr>
          <w:b/>
          <w:sz w:val="24"/>
        </w:rPr>
      </w:pPr>
      <w:r w:rsidRPr="00781AF8">
        <w:rPr>
          <w:b/>
          <w:sz w:val="24"/>
        </w:rPr>
        <w:t xml:space="preserve">65.000 gesproken boeken te bestellen via de openbare bibliotheek </w:t>
      </w:r>
    </w:p>
    <w:p w:rsidR="00BF334A" w:rsidRDefault="00BF334A" w:rsidP="00BF334A"/>
    <w:p w:rsidR="008E4EC9" w:rsidRDefault="00BF334A" w:rsidP="00BF334A">
      <w:pPr>
        <w:rPr>
          <w:b/>
        </w:rPr>
      </w:pPr>
      <w:r w:rsidRPr="002765FE">
        <w:rPr>
          <w:b/>
        </w:rPr>
        <w:t xml:space="preserve">Vanaf </w:t>
      </w:r>
      <w:r>
        <w:rPr>
          <w:b/>
        </w:rPr>
        <w:t>3 juli</w:t>
      </w:r>
      <w:r w:rsidRPr="002765FE">
        <w:rPr>
          <w:b/>
        </w:rPr>
        <w:t xml:space="preserve"> is het voor mensen</w:t>
      </w:r>
      <w:r w:rsidR="00E965DC">
        <w:rPr>
          <w:b/>
        </w:rPr>
        <w:t xml:space="preserve"> met een leesbeperking mogelijk </w:t>
      </w:r>
      <w:r w:rsidRPr="002765FE">
        <w:rPr>
          <w:b/>
        </w:rPr>
        <w:t xml:space="preserve">om gesproken boeken via de openbare bibliotheek te bestellen. De openbare bibliotheken van Amsterdam, Deventer en Groningen starten met deze </w:t>
      </w:r>
      <w:r w:rsidR="00B76B0E">
        <w:rPr>
          <w:b/>
        </w:rPr>
        <w:t xml:space="preserve">pilot </w:t>
      </w:r>
      <w:r w:rsidRPr="002765FE">
        <w:rPr>
          <w:b/>
        </w:rPr>
        <w:t xml:space="preserve">via de website </w:t>
      </w:r>
      <w:hyperlink r:id="rId12" w:history="1">
        <w:r w:rsidRPr="002765FE">
          <w:rPr>
            <w:rStyle w:val="Hyperlink"/>
            <w:b/>
          </w:rPr>
          <w:t>gesprokenboek.bibliotheek.nl</w:t>
        </w:r>
      </w:hyperlink>
      <w:r w:rsidRPr="002765FE">
        <w:rPr>
          <w:b/>
        </w:rPr>
        <w:t>.</w:t>
      </w:r>
      <w:r w:rsidR="008E4EC9">
        <w:rPr>
          <w:b/>
        </w:rPr>
        <w:t xml:space="preserve"> Als de service bij de drie openbare bibliotheken goed wordt ontvangen zal deze in 2013 landelijk worden aangeboden.</w:t>
      </w:r>
    </w:p>
    <w:p w:rsidR="00BF334A" w:rsidRDefault="00BF334A" w:rsidP="00BF334A">
      <w:pPr>
        <w:rPr>
          <w:b/>
        </w:rPr>
      </w:pPr>
    </w:p>
    <w:p w:rsidR="00BF334A" w:rsidRPr="00B8791D" w:rsidRDefault="00BF334A" w:rsidP="00BF334A">
      <w:r w:rsidRPr="00B8791D">
        <w:t xml:space="preserve">Leden </w:t>
      </w:r>
      <w:r w:rsidR="008E4EC9">
        <w:t xml:space="preserve">met een leesbeperking </w:t>
      </w:r>
      <w:r w:rsidRPr="00B8791D">
        <w:t>van deze bibliotheken kunnen gratis van deze service gebruikmaken via een link op de bibliotheekwebsites. Ze krijgen daarmee online toegang tot een collectie van 65.000 gesproken boeken die op CD-rom thuisgestuurd kunnen worden. Van deze 65.000 titels zijn er ruim 40.000 tevens via streaming beschikbaar</w:t>
      </w:r>
      <w:r>
        <w:t xml:space="preserve"> waardo</w:t>
      </w:r>
      <w:r w:rsidR="008E4EC9">
        <w:t xml:space="preserve">or de klanten de boeken direct </w:t>
      </w:r>
      <w:r>
        <w:t>online kunnen beluisteren</w:t>
      </w:r>
      <w:r w:rsidRPr="00B8791D">
        <w:t xml:space="preserve">. </w:t>
      </w:r>
    </w:p>
    <w:p w:rsidR="00BF334A" w:rsidRPr="002765FE" w:rsidRDefault="00BF334A" w:rsidP="00BF334A">
      <w:pPr>
        <w:rPr>
          <w:b/>
        </w:rPr>
      </w:pPr>
    </w:p>
    <w:p w:rsidR="004B483E" w:rsidRDefault="00BF334A" w:rsidP="00BF334A">
      <w:r>
        <w:t xml:space="preserve">Het online aanvragen van gesproken boeken via de openbare bibliotheek is een initiatief van het Sectorinstituut Openbare Bibliotheken (SIOB). De dienst is gerealiseerd door het Loket aangepast-lezen en Dedicon. </w:t>
      </w:r>
    </w:p>
    <w:p w:rsidR="004B483E" w:rsidRDefault="004B483E" w:rsidP="00BF334A"/>
    <w:p w:rsidR="00BF334A" w:rsidRDefault="004B483E" w:rsidP="00BF334A">
      <w:r>
        <w:t xml:space="preserve">Inmiddels maken 30.000 mensen gebruik van het Loket aangepast-lezen. Deze </w:t>
      </w:r>
      <w:r w:rsidRPr="00F5044C">
        <w:t xml:space="preserve">nieuwe </w:t>
      </w:r>
      <w:r>
        <w:t>dienst moet de toegang tot de collectie gesproken boeken voor mensen die slechter zien, dyslectisch zijn of een andere leesbeperking hebben, gemakkelijker maken.</w:t>
      </w:r>
    </w:p>
    <w:p w:rsidR="009B7119" w:rsidRDefault="009B7119" w:rsidP="00BF334A"/>
    <w:p w:rsidR="009B7119" w:rsidRDefault="00C36BF8" w:rsidP="00BF334A">
      <w:r>
        <w:t xml:space="preserve">Bekijk ook het </w:t>
      </w:r>
      <w:hyperlink r:id="rId13" w:history="1">
        <w:r w:rsidRPr="007328BE">
          <w:rPr>
            <w:rStyle w:val="Hyperlink"/>
          </w:rPr>
          <w:t>promotiefilmpje</w:t>
        </w:r>
      </w:hyperlink>
      <w:r>
        <w:t>!</w:t>
      </w:r>
    </w:p>
    <w:p w:rsidR="005E3235" w:rsidRPr="000B7925" w:rsidRDefault="005E3235" w:rsidP="005E3235">
      <w:pPr>
        <w:pBdr>
          <w:bottom w:val="single" w:sz="12" w:space="2" w:color="auto"/>
        </w:pBdr>
        <w:rPr>
          <w:sz w:val="18"/>
          <w:szCs w:val="18"/>
        </w:rPr>
      </w:pPr>
    </w:p>
    <w:p w:rsidR="005E3235" w:rsidRPr="000B7925" w:rsidRDefault="005E3235" w:rsidP="005E3235">
      <w:pPr>
        <w:rPr>
          <w:sz w:val="18"/>
          <w:szCs w:val="18"/>
        </w:rPr>
      </w:pPr>
    </w:p>
    <w:p w:rsidR="005E3235" w:rsidRPr="000B7925" w:rsidRDefault="005E3235" w:rsidP="005E3235">
      <w:pPr>
        <w:pStyle w:val="Default"/>
        <w:ind w:right="1"/>
        <w:rPr>
          <w:rFonts w:ascii="Arial" w:eastAsia="Times New Roman" w:hAnsi="Arial" w:cs="Arial"/>
          <w:color w:val="auto"/>
          <w:sz w:val="18"/>
          <w:szCs w:val="18"/>
          <w:lang w:eastAsia="nl-NL"/>
        </w:rPr>
      </w:pPr>
      <w:r w:rsidRPr="000B7925">
        <w:rPr>
          <w:rFonts w:ascii="Arial" w:hAnsi="Arial"/>
          <w:sz w:val="18"/>
          <w:szCs w:val="18"/>
        </w:rPr>
        <w:t xml:space="preserve">Het </w:t>
      </w:r>
      <w:r w:rsidRPr="000B7925">
        <w:rPr>
          <w:rFonts w:ascii="Arial" w:hAnsi="Arial"/>
          <w:b/>
          <w:color w:val="403152"/>
          <w:sz w:val="18"/>
          <w:szCs w:val="18"/>
        </w:rPr>
        <w:t>Loket aangepast-lezen</w:t>
      </w:r>
      <w:r w:rsidRPr="000B7925">
        <w:rPr>
          <w:rFonts w:ascii="Arial" w:hAnsi="Arial" w:cs="Arial"/>
          <w:b/>
          <w:sz w:val="18"/>
          <w:szCs w:val="18"/>
        </w:rPr>
        <w:t xml:space="preserve"> </w:t>
      </w:r>
      <w:r w:rsidRPr="000B7925">
        <w:rPr>
          <w:rFonts w:ascii="Arial" w:eastAsia="Times New Roman" w:hAnsi="Arial" w:cs="Arial"/>
          <w:color w:val="auto"/>
          <w:sz w:val="18"/>
          <w:szCs w:val="18"/>
          <w:lang w:eastAsia="nl-NL"/>
        </w:rPr>
        <w:t xml:space="preserve">biedt boeken, kranten en tijdschriften in een aangepaste leesvorm voor als het ‘gewone’ lezen niet meer gaat. Het Loket maakt onderdeel uit van het stelsel van openbare bibliotheken en voert haar dienstverlening uit onder regie van het Sectorinstituut Openbare Bibliotheken. </w:t>
      </w:r>
      <w:hyperlink r:id="rId14" w:history="1">
        <w:r w:rsidRPr="000B7925">
          <w:rPr>
            <w:rStyle w:val="Hyperlink"/>
            <w:rFonts w:ascii="Arial" w:eastAsia="Times New Roman" w:hAnsi="Arial" w:cs="Arial"/>
            <w:sz w:val="18"/>
            <w:szCs w:val="18"/>
            <w:lang w:eastAsia="nl-NL"/>
          </w:rPr>
          <w:t>www.aangepast-lezen.nl</w:t>
        </w:r>
      </w:hyperlink>
      <w:r w:rsidRPr="000B7925">
        <w:rPr>
          <w:rFonts w:ascii="Arial" w:eastAsia="Times New Roman" w:hAnsi="Arial" w:cs="Arial"/>
          <w:color w:val="auto"/>
          <w:sz w:val="18"/>
          <w:szCs w:val="18"/>
          <w:lang w:eastAsia="nl-NL"/>
        </w:rPr>
        <w:t xml:space="preserve"> </w:t>
      </w:r>
    </w:p>
    <w:p w:rsidR="005E3235" w:rsidRPr="000B7925" w:rsidRDefault="005E3235" w:rsidP="005E3235">
      <w:pPr>
        <w:pBdr>
          <w:bottom w:val="single" w:sz="12" w:space="2" w:color="auto"/>
        </w:pBdr>
        <w:rPr>
          <w:sz w:val="18"/>
          <w:szCs w:val="18"/>
        </w:rPr>
      </w:pPr>
    </w:p>
    <w:p w:rsidR="005E3235" w:rsidRPr="000B7925" w:rsidRDefault="005E3235" w:rsidP="005E3235">
      <w:pPr>
        <w:rPr>
          <w:sz w:val="18"/>
          <w:szCs w:val="18"/>
        </w:rPr>
      </w:pPr>
    </w:p>
    <w:p w:rsidR="007E7492" w:rsidRDefault="005E3235" w:rsidP="005E3235">
      <w:pPr>
        <w:rPr>
          <w:sz w:val="18"/>
          <w:szCs w:val="18"/>
        </w:rPr>
      </w:pPr>
      <w:r w:rsidRPr="000B7925">
        <w:rPr>
          <w:rFonts w:eastAsia="Calibri" w:cs="Century Gothic"/>
          <w:b/>
          <w:color w:val="403152"/>
          <w:sz w:val="18"/>
          <w:szCs w:val="18"/>
        </w:rPr>
        <w:t>Dedicon</w:t>
      </w:r>
      <w:r w:rsidRPr="000B7925">
        <w:rPr>
          <w:sz w:val="18"/>
          <w:szCs w:val="18"/>
        </w:rPr>
        <w:t xml:space="preserve"> is de grootste Nederlandse producent van aangepaste lectuur en informatie voor mensen met een leesbeperking. Dedicon zet (school)boeken, kranten, tijdschriften en informatiemateriaal om in gesproken, vergrote, digitale of voelbare vorm. </w:t>
      </w:r>
      <w:hyperlink r:id="rId15" w:history="1">
        <w:r w:rsidRPr="000B7925">
          <w:rPr>
            <w:rStyle w:val="Hyperlink"/>
            <w:sz w:val="18"/>
            <w:szCs w:val="18"/>
          </w:rPr>
          <w:t>www.dedicon.nl</w:t>
        </w:r>
      </w:hyperlink>
    </w:p>
    <w:p w:rsidR="005E3235" w:rsidRPr="000B7925" w:rsidRDefault="005E3235" w:rsidP="005E3235">
      <w:pPr>
        <w:pBdr>
          <w:bottom w:val="single" w:sz="12" w:space="2" w:color="auto"/>
        </w:pBdr>
        <w:rPr>
          <w:sz w:val="18"/>
          <w:szCs w:val="18"/>
        </w:rPr>
      </w:pPr>
    </w:p>
    <w:p w:rsidR="005E3235" w:rsidRPr="000B7925" w:rsidRDefault="005E3235" w:rsidP="005E3235">
      <w:pPr>
        <w:rPr>
          <w:sz w:val="18"/>
          <w:szCs w:val="18"/>
        </w:rPr>
      </w:pPr>
    </w:p>
    <w:p w:rsidR="00BF334A" w:rsidRPr="00452C33" w:rsidRDefault="00BF334A" w:rsidP="00BF334A">
      <w:pPr>
        <w:rPr>
          <w:b/>
          <w:sz w:val="20"/>
        </w:rPr>
      </w:pPr>
      <w:r w:rsidRPr="00452C33">
        <w:rPr>
          <w:b/>
          <w:sz w:val="20"/>
        </w:rPr>
        <w:t>Noot voor de redactie (niet voor publicatie):</w:t>
      </w:r>
    </w:p>
    <w:p w:rsidR="00BF334A" w:rsidRDefault="00BF334A" w:rsidP="00BF334A">
      <w:pPr>
        <w:rPr>
          <w:sz w:val="20"/>
        </w:rPr>
      </w:pPr>
      <w:r w:rsidRPr="00452C33">
        <w:rPr>
          <w:sz w:val="20"/>
        </w:rPr>
        <w:t>Voor meer informatie</w:t>
      </w:r>
      <w:r>
        <w:rPr>
          <w:sz w:val="20"/>
        </w:rPr>
        <w:t xml:space="preserve"> kunt u contact opnemen:</w:t>
      </w:r>
    </w:p>
    <w:p w:rsidR="00BF334A" w:rsidRDefault="00BF334A" w:rsidP="00BF334A">
      <w:pPr>
        <w:rPr>
          <w:sz w:val="20"/>
        </w:rPr>
      </w:pPr>
    </w:p>
    <w:p w:rsidR="00BF334A" w:rsidRDefault="00BF334A" w:rsidP="00BF334A">
      <w:pPr>
        <w:pStyle w:val="Lijstalinea"/>
        <w:numPr>
          <w:ilvl w:val="0"/>
          <w:numId w:val="1"/>
        </w:numPr>
        <w:rPr>
          <w:sz w:val="20"/>
        </w:rPr>
      </w:pPr>
      <w:r w:rsidRPr="00434059">
        <w:rPr>
          <w:sz w:val="20"/>
        </w:rPr>
        <w:t>Eddy Hamoen, projectleider, 06</w:t>
      </w:r>
      <w:r w:rsidR="00C36BF8">
        <w:rPr>
          <w:sz w:val="20"/>
        </w:rPr>
        <w:t xml:space="preserve"> – </w:t>
      </w:r>
      <w:r w:rsidRPr="00434059">
        <w:rPr>
          <w:sz w:val="20"/>
        </w:rPr>
        <w:t>55</w:t>
      </w:r>
      <w:r w:rsidR="00C36BF8">
        <w:rPr>
          <w:sz w:val="20"/>
        </w:rPr>
        <w:t xml:space="preserve"> </w:t>
      </w:r>
      <w:r w:rsidRPr="00434059">
        <w:rPr>
          <w:sz w:val="20"/>
        </w:rPr>
        <w:t>340</w:t>
      </w:r>
      <w:r w:rsidR="00C36BF8">
        <w:rPr>
          <w:sz w:val="20"/>
        </w:rPr>
        <w:t xml:space="preserve"> </w:t>
      </w:r>
      <w:r w:rsidRPr="00434059">
        <w:rPr>
          <w:sz w:val="20"/>
        </w:rPr>
        <w:t xml:space="preserve">106 / </w:t>
      </w:r>
      <w:hyperlink r:id="rId16" w:history="1">
        <w:r w:rsidR="009B7119" w:rsidRPr="001B78D2">
          <w:rPr>
            <w:rStyle w:val="Hyperlink"/>
            <w:sz w:val="20"/>
          </w:rPr>
          <w:t>EddyHamoen@dedicon.nl</w:t>
        </w:r>
      </w:hyperlink>
    </w:p>
    <w:p w:rsidR="00D97F63" w:rsidRDefault="00BF334A" w:rsidP="006618E3">
      <w:pPr>
        <w:pStyle w:val="Lijstalinea"/>
        <w:numPr>
          <w:ilvl w:val="0"/>
          <w:numId w:val="1"/>
        </w:numPr>
      </w:pPr>
      <w:r w:rsidRPr="006618E3">
        <w:rPr>
          <w:sz w:val="20"/>
        </w:rPr>
        <w:t>Marieke Belt, Loket aangepast-lezen, 06</w:t>
      </w:r>
      <w:r w:rsidR="00C36BF8" w:rsidRPr="006618E3">
        <w:rPr>
          <w:sz w:val="20"/>
        </w:rPr>
        <w:t xml:space="preserve"> – </w:t>
      </w:r>
      <w:r w:rsidRPr="006618E3">
        <w:rPr>
          <w:sz w:val="20"/>
        </w:rPr>
        <w:t>51</w:t>
      </w:r>
      <w:r w:rsidR="00C36BF8" w:rsidRPr="006618E3">
        <w:rPr>
          <w:sz w:val="20"/>
        </w:rPr>
        <w:t xml:space="preserve"> </w:t>
      </w:r>
      <w:r w:rsidRPr="006618E3">
        <w:rPr>
          <w:sz w:val="20"/>
        </w:rPr>
        <w:t>99</w:t>
      </w:r>
      <w:r w:rsidR="00C36BF8" w:rsidRPr="006618E3">
        <w:rPr>
          <w:sz w:val="20"/>
        </w:rPr>
        <w:t xml:space="preserve"> </w:t>
      </w:r>
      <w:r w:rsidRPr="006618E3">
        <w:rPr>
          <w:sz w:val="20"/>
        </w:rPr>
        <w:t xml:space="preserve">1981 / </w:t>
      </w:r>
      <w:hyperlink r:id="rId17" w:history="1">
        <w:r w:rsidRPr="006618E3">
          <w:rPr>
            <w:rStyle w:val="Hyperlink"/>
            <w:sz w:val="20"/>
          </w:rPr>
          <w:t>m.belt@aangepast-lezen.nl</w:t>
        </w:r>
      </w:hyperlink>
    </w:p>
    <w:sectPr w:rsidR="00D97F63" w:rsidSect="00D34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E12"/>
    <w:multiLevelType w:val="hybridMultilevel"/>
    <w:tmpl w:val="69B2503A"/>
    <w:lvl w:ilvl="0" w:tplc="2C08A34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4A"/>
    <w:rsid w:val="00027885"/>
    <w:rsid w:val="00071F68"/>
    <w:rsid w:val="000D19E4"/>
    <w:rsid w:val="000F00DD"/>
    <w:rsid w:val="0010516F"/>
    <w:rsid w:val="001532CC"/>
    <w:rsid w:val="00162073"/>
    <w:rsid w:val="00176B64"/>
    <w:rsid w:val="001811E2"/>
    <w:rsid w:val="00186ED5"/>
    <w:rsid w:val="001B037E"/>
    <w:rsid w:val="001E7BE0"/>
    <w:rsid w:val="002069FB"/>
    <w:rsid w:val="0021606E"/>
    <w:rsid w:val="00254DA4"/>
    <w:rsid w:val="0027187F"/>
    <w:rsid w:val="002934B1"/>
    <w:rsid w:val="002A7A58"/>
    <w:rsid w:val="002B12CD"/>
    <w:rsid w:val="002C0DA3"/>
    <w:rsid w:val="002C15D3"/>
    <w:rsid w:val="002C562D"/>
    <w:rsid w:val="002F57AE"/>
    <w:rsid w:val="00332ADB"/>
    <w:rsid w:val="00364856"/>
    <w:rsid w:val="0038704E"/>
    <w:rsid w:val="003C0A80"/>
    <w:rsid w:val="003E192D"/>
    <w:rsid w:val="003E68C9"/>
    <w:rsid w:val="003F0EDD"/>
    <w:rsid w:val="00410BCF"/>
    <w:rsid w:val="00427305"/>
    <w:rsid w:val="004435E0"/>
    <w:rsid w:val="00447C33"/>
    <w:rsid w:val="004712C6"/>
    <w:rsid w:val="00471427"/>
    <w:rsid w:val="004A1FBD"/>
    <w:rsid w:val="004A312D"/>
    <w:rsid w:val="004B2834"/>
    <w:rsid w:val="004B483E"/>
    <w:rsid w:val="004C2B03"/>
    <w:rsid w:val="004D381B"/>
    <w:rsid w:val="004E35E7"/>
    <w:rsid w:val="0055495D"/>
    <w:rsid w:val="005551DD"/>
    <w:rsid w:val="005D6C11"/>
    <w:rsid w:val="005E3235"/>
    <w:rsid w:val="005F0AEC"/>
    <w:rsid w:val="00626253"/>
    <w:rsid w:val="006618E3"/>
    <w:rsid w:val="00672B01"/>
    <w:rsid w:val="00681013"/>
    <w:rsid w:val="00685BA9"/>
    <w:rsid w:val="006963D0"/>
    <w:rsid w:val="006A514F"/>
    <w:rsid w:val="00717E50"/>
    <w:rsid w:val="00723CDB"/>
    <w:rsid w:val="007328BE"/>
    <w:rsid w:val="00733BFF"/>
    <w:rsid w:val="00760F2F"/>
    <w:rsid w:val="00772456"/>
    <w:rsid w:val="00776E97"/>
    <w:rsid w:val="007B08AE"/>
    <w:rsid w:val="007E7492"/>
    <w:rsid w:val="007F42FC"/>
    <w:rsid w:val="00814860"/>
    <w:rsid w:val="00833C42"/>
    <w:rsid w:val="00881921"/>
    <w:rsid w:val="008A7968"/>
    <w:rsid w:val="008B74E1"/>
    <w:rsid w:val="008D0EF8"/>
    <w:rsid w:val="008D2F44"/>
    <w:rsid w:val="008E20F1"/>
    <w:rsid w:val="008E4EC9"/>
    <w:rsid w:val="00902733"/>
    <w:rsid w:val="00922C93"/>
    <w:rsid w:val="0093318C"/>
    <w:rsid w:val="0094368B"/>
    <w:rsid w:val="00956D32"/>
    <w:rsid w:val="009A33BE"/>
    <w:rsid w:val="009B7119"/>
    <w:rsid w:val="009D057D"/>
    <w:rsid w:val="00A079DD"/>
    <w:rsid w:val="00A2228F"/>
    <w:rsid w:val="00A37E23"/>
    <w:rsid w:val="00A536C8"/>
    <w:rsid w:val="00A55A91"/>
    <w:rsid w:val="00A67A64"/>
    <w:rsid w:val="00A8572E"/>
    <w:rsid w:val="00A91E64"/>
    <w:rsid w:val="00AB4180"/>
    <w:rsid w:val="00AE557F"/>
    <w:rsid w:val="00AE6DAE"/>
    <w:rsid w:val="00B15A80"/>
    <w:rsid w:val="00B36564"/>
    <w:rsid w:val="00B43584"/>
    <w:rsid w:val="00B679FF"/>
    <w:rsid w:val="00B76B0E"/>
    <w:rsid w:val="00B941E9"/>
    <w:rsid w:val="00BC0A70"/>
    <w:rsid w:val="00BF32DF"/>
    <w:rsid w:val="00BF334A"/>
    <w:rsid w:val="00C340C0"/>
    <w:rsid w:val="00C36BF8"/>
    <w:rsid w:val="00C717BC"/>
    <w:rsid w:val="00C87FE9"/>
    <w:rsid w:val="00C93EAA"/>
    <w:rsid w:val="00CA7F9C"/>
    <w:rsid w:val="00CE15D3"/>
    <w:rsid w:val="00CF52E4"/>
    <w:rsid w:val="00D16374"/>
    <w:rsid w:val="00D25F7E"/>
    <w:rsid w:val="00D97F63"/>
    <w:rsid w:val="00DA2F64"/>
    <w:rsid w:val="00DB1E8C"/>
    <w:rsid w:val="00DB3E18"/>
    <w:rsid w:val="00DB54B3"/>
    <w:rsid w:val="00DE4389"/>
    <w:rsid w:val="00E20922"/>
    <w:rsid w:val="00E3606B"/>
    <w:rsid w:val="00E63023"/>
    <w:rsid w:val="00E84840"/>
    <w:rsid w:val="00E965DC"/>
    <w:rsid w:val="00EB0D89"/>
    <w:rsid w:val="00EB71E7"/>
    <w:rsid w:val="00EE2912"/>
    <w:rsid w:val="00EF4C60"/>
    <w:rsid w:val="00EF661B"/>
    <w:rsid w:val="00F5044C"/>
    <w:rsid w:val="00F6007D"/>
    <w:rsid w:val="00F647A3"/>
    <w:rsid w:val="00F71860"/>
    <w:rsid w:val="00FC2E1D"/>
    <w:rsid w:val="00FE525C"/>
    <w:rsid w:val="00FE659C"/>
    <w:rsid w:val="00FF00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334A"/>
    <w:pPr>
      <w:spacing w:after="0" w:line="288" w:lineRule="auto"/>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334A"/>
    <w:rPr>
      <w:color w:val="0000FF" w:themeColor="hyperlink"/>
      <w:u w:val="single"/>
    </w:rPr>
  </w:style>
  <w:style w:type="paragraph" w:styleId="Lijstalinea">
    <w:name w:val="List Paragraph"/>
    <w:basedOn w:val="Standaard"/>
    <w:uiPriority w:val="34"/>
    <w:qFormat/>
    <w:rsid w:val="00BF334A"/>
    <w:pPr>
      <w:ind w:left="720"/>
      <w:contextualSpacing/>
    </w:pPr>
  </w:style>
  <w:style w:type="paragraph" w:styleId="Ballontekst">
    <w:name w:val="Balloon Text"/>
    <w:basedOn w:val="Standaard"/>
    <w:link w:val="BallontekstChar"/>
    <w:uiPriority w:val="99"/>
    <w:semiHidden/>
    <w:unhideWhenUsed/>
    <w:rsid w:val="00BF334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334A"/>
    <w:rPr>
      <w:rFonts w:ascii="Tahoma" w:hAnsi="Tahoma" w:cs="Tahoma"/>
      <w:sz w:val="16"/>
      <w:szCs w:val="16"/>
    </w:rPr>
  </w:style>
  <w:style w:type="character" w:styleId="Zwaar">
    <w:name w:val="Strong"/>
    <w:basedOn w:val="Standaardalinea-lettertype"/>
    <w:uiPriority w:val="22"/>
    <w:qFormat/>
    <w:rsid w:val="00254DA4"/>
    <w:rPr>
      <w:b/>
      <w:bCs/>
    </w:rPr>
  </w:style>
  <w:style w:type="paragraph" w:customStyle="1" w:styleId="Default">
    <w:name w:val="Default"/>
    <w:rsid w:val="005E3235"/>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334A"/>
    <w:pPr>
      <w:spacing w:after="0" w:line="288" w:lineRule="auto"/>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334A"/>
    <w:rPr>
      <w:color w:val="0000FF" w:themeColor="hyperlink"/>
      <w:u w:val="single"/>
    </w:rPr>
  </w:style>
  <w:style w:type="paragraph" w:styleId="Lijstalinea">
    <w:name w:val="List Paragraph"/>
    <w:basedOn w:val="Standaard"/>
    <w:uiPriority w:val="34"/>
    <w:qFormat/>
    <w:rsid w:val="00BF334A"/>
    <w:pPr>
      <w:ind w:left="720"/>
      <w:contextualSpacing/>
    </w:pPr>
  </w:style>
  <w:style w:type="paragraph" w:styleId="Ballontekst">
    <w:name w:val="Balloon Text"/>
    <w:basedOn w:val="Standaard"/>
    <w:link w:val="BallontekstChar"/>
    <w:uiPriority w:val="99"/>
    <w:semiHidden/>
    <w:unhideWhenUsed/>
    <w:rsid w:val="00BF334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334A"/>
    <w:rPr>
      <w:rFonts w:ascii="Tahoma" w:hAnsi="Tahoma" w:cs="Tahoma"/>
      <w:sz w:val="16"/>
      <w:szCs w:val="16"/>
    </w:rPr>
  </w:style>
  <w:style w:type="character" w:styleId="Zwaar">
    <w:name w:val="Strong"/>
    <w:basedOn w:val="Standaardalinea-lettertype"/>
    <w:uiPriority w:val="22"/>
    <w:qFormat/>
    <w:rsid w:val="00254DA4"/>
    <w:rPr>
      <w:b/>
      <w:bCs/>
    </w:rPr>
  </w:style>
  <w:style w:type="paragraph" w:customStyle="1" w:styleId="Default">
    <w:name w:val="Default"/>
    <w:rsid w:val="005E3235"/>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Y4DA0vK0gA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gesprokenboek.bibliotheek.nl" TargetMode="External"/><Relationship Id="rId17" Type="http://schemas.openxmlformats.org/officeDocument/2006/relationships/hyperlink" Target="mailto:m.belt@aangepast-lezen.nl" TargetMode="External"/><Relationship Id="rId2" Type="http://schemas.openxmlformats.org/officeDocument/2006/relationships/styles" Target="styles.xml"/><Relationship Id="rId16" Type="http://schemas.openxmlformats.org/officeDocument/2006/relationships/hyperlink" Target="mailto:EddyHamoen@dedicon.n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www.dedicon.nl"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aangepast-lez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l.rump</dc:creator>
  <cp:lastModifiedBy>Marike</cp:lastModifiedBy>
  <cp:revision>2</cp:revision>
  <dcterms:created xsi:type="dcterms:W3CDTF">2012-07-10T09:30:00Z</dcterms:created>
  <dcterms:modified xsi:type="dcterms:W3CDTF">2012-07-10T09:30:00Z</dcterms:modified>
</cp:coreProperties>
</file>